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A5FF" w14:textId="77777777" w:rsidR="00FE7ED7" w:rsidRDefault="00FE7ED7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  <w:lang w:eastAsia="cs-CZ"/>
        </w:rPr>
      </w:pPr>
    </w:p>
    <w:p w14:paraId="248913E9" w14:textId="77777777" w:rsidR="00FE7ED7" w:rsidRPr="004B19FA" w:rsidRDefault="004D17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Informace o realizaci projektu </w:t>
      </w:r>
    </w:p>
    <w:p w14:paraId="39CD9741" w14:textId="77777777" w:rsidR="00FE7ED7" w:rsidRPr="004B19FA" w:rsidRDefault="004D17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„Směr – práce ve Středočeském kraji 2“</w:t>
      </w:r>
    </w:p>
    <w:p w14:paraId="1F3068A4" w14:textId="77777777" w:rsidR="00FE7ED7" w:rsidRPr="004B19FA" w:rsidRDefault="00FE7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F2B0EC2" w14:textId="77777777" w:rsidR="00FE7ED7" w:rsidRPr="004B19FA" w:rsidRDefault="004D174C">
      <w:pPr>
        <w:shd w:val="clear" w:color="auto" w:fill="FFFFFF"/>
        <w:spacing w:after="0" w:line="240" w:lineRule="auto"/>
        <w:jc w:val="center"/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</w:pPr>
      <w:r w:rsidRPr="004B19F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 xml:space="preserve">Registrační číslo projektu: </w:t>
      </w:r>
      <w:r w:rsidRPr="004B19FA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CZ.03.1.48/0.0/0.0/15_010/0000015</w:t>
      </w:r>
    </w:p>
    <w:p w14:paraId="51E1DE46" w14:textId="4A9A5D5F" w:rsidR="00FE7ED7" w:rsidRPr="004B19FA" w:rsidRDefault="004D1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Doba realizace projektu: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1.1.2016 do 30.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.202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</w:p>
    <w:p w14:paraId="61190D4D" w14:textId="77777777" w:rsidR="00FE7ED7" w:rsidRPr="004B19FA" w:rsidRDefault="00FE7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9203611" w14:textId="77777777" w:rsidR="00FE7ED7" w:rsidRPr="004B19FA" w:rsidRDefault="004D1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projekt je financován z Evropského sociálního fondu prostřednictvím Operačního programu Zaměstnanost a státního rozpočtu ČR. </w:t>
      </w:r>
    </w:p>
    <w:p w14:paraId="03C6DDA8" w14:textId="77777777" w:rsidR="00FE7ED7" w:rsidRPr="004B19FA" w:rsidRDefault="00B16A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pict w14:anchorId="4C78DD90">
          <v:rect id="_x0000_i1025" style="width:0;height:.75pt" o:hralign="center" o:hrstd="t" o:hr="t" fillcolor="#a0a0a0" stroked="f"/>
        </w:pict>
      </w:r>
    </w:p>
    <w:p w14:paraId="7F322156" w14:textId="77777777" w:rsidR="00FE7ED7" w:rsidRPr="004B19FA" w:rsidRDefault="004D174C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Popis projektu</w:t>
      </w:r>
    </w:p>
    <w:p w14:paraId="4135DFFF" w14:textId="77777777" w:rsidR="00FE7ED7" w:rsidRPr="004B19FA" w:rsidRDefault="004D174C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9FA">
        <w:rPr>
          <w:rFonts w:ascii="Arial" w:hAnsi="Arial" w:cs="Arial"/>
          <w:color w:val="000000"/>
          <w:sz w:val="24"/>
          <w:szCs w:val="24"/>
        </w:rPr>
        <w:t>Hlavním cílem projektu je, aby účastník nalezl trvalé zaměstnání během nebo krátce po své účasti v projektu, dále aby se vůbec zvýšila jeho zaměstnatelnost. Na základě provedené analýzy cílové skupiny a dalších relevantních informací byly stanoveny dílčí cíle projektu, jejichž realizací dojde k naplnění hlavního cíle projektu. Mezi tyto dílčí cíle patří získání, či prohloubení dovedností formou rekvalifikace, zprostředkování zaměstnání i s možností poskytnutí mzdových příspěvků zaměstnavateli, který zaměstná účastníka projektu. Dalším dílčím cílem je i odstranění překážek účasti v projektu prostřednictvím přímé podpory.</w:t>
      </w:r>
    </w:p>
    <w:p w14:paraId="4ADF07F0" w14:textId="77777777" w:rsidR="00FE7ED7" w:rsidRPr="004B19FA" w:rsidRDefault="004D174C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Pro koho je projekt určen?</w:t>
      </w:r>
    </w:p>
    <w:p w14:paraId="694054E8" w14:textId="77777777" w:rsidR="00FE7ED7" w:rsidRPr="004B19FA" w:rsidRDefault="004D174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Projekt je určen pro uchazeče o zaměstnání vedené v evidenci nepřetržitě déle než 5 měsíců s důrazem na osoby s dobou evidence nad 12 měsíců nebo v součtu 12 měsíců v posledních dvou letech.</w:t>
      </w:r>
    </w:p>
    <w:p w14:paraId="64063680" w14:textId="3CF96506" w:rsidR="00FE7ED7" w:rsidRPr="004B19FA" w:rsidRDefault="004D174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Projektu se zúčastní cca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105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 osob</w:t>
      </w:r>
      <w:r w:rsidR="00B16A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16A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Aktivity projektu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16A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probíhají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kontinuálně ve všech 12 okresech Středočeského kraje. Minimálně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829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účastníků projektu získá podporu v rozsahu min. 40 hodin a min. 2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81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osob získá kvalifikaci po ukončení své účasti. Během projektu bude vytvořeno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308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společensky účelných pracovních míst se mzdovým příspěvkem (SÚPM) a dále na pracovní smlouvu bude zaměstnáno dalších 70 účastníků projektu bez mzdového příspěvku.</w:t>
      </w:r>
    </w:p>
    <w:p w14:paraId="5D65ADC1" w14:textId="77777777" w:rsidR="00FE7ED7" w:rsidRPr="004B19FA" w:rsidRDefault="004D174C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Jaké aktivity projekt nabízí?</w:t>
      </w:r>
    </w:p>
    <w:p w14:paraId="20C7BC7A" w14:textId="42DF632E" w:rsidR="00FE7ED7" w:rsidRPr="004B19FA" w:rsidRDefault="004D174C">
      <w:pPr>
        <w:numPr>
          <w:ilvl w:val="0"/>
          <w:numId w:val="4"/>
        </w:numPr>
        <w:shd w:val="clear" w:color="auto" w:fill="FFFFFF"/>
        <w:spacing w:after="2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Výběr klientů 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je prováděn ve spolupráci s jednotlivými úřady práce v kraji. Potenciální klienti z řad cílové skupiny projektu jsou pozváni na skupinovou schůzku s odborným pracovníkem projektu, kde je účastníkům představen smysl a obsah projektu. Celkem do projektu bude zařazeno min.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105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 klientů.</w:t>
      </w:r>
    </w:p>
    <w:p w14:paraId="2996555C" w14:textId="77777777" w:rsidR="00FE7ED7" w:rsidRPr="004B19FA" w:rsidRDefault="004D17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Úvodní modul 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(Informační blok, Právní minimum, Poradenský program, Finanční gramotnost)</w:t>
      </w:r>
    </w:p>
    <w:p w14:paraId="07557761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Informační blok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podrobnější informace o projektu, školení BOZP a PO (rozsah min. 2 hodiny);</w:t>
      </w:r>
    </w:p>
    <w:p w14:paraId="74D16641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Právní minimum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přehled o základních právních předpisech (rozsah 4 hodin);</w:t>
      </w:r>
    </w:p>
    <w:p w14:paraId="204CB74A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Poradenský program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rozvoj sebeprezentace, rozvoj komunikačních a sociálních dovedností, nácvik dovedností a technik vyhledávání zaměstnání, důchodová problematika apod. (rozsah 20 hodin);</w:t>
      </w:r>
    </w:p>
    <w:p w14:paraId="3A20461C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lastRenderedPageBreak/>
        <w:t>Finanční gramotnost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seznámení se s rozdíly finančních produktů, poskytování úvěru a jeho úročení, exekuce atd. (rozsah 20 hodin);</w:t>
      </w:r>
    </w:p>
    <w:p w14:paraId="032E6ACE" w14:textId="67DDE378" w:rsidR="00FE7ED7" w:rsidRPr="004B19FA" w:rsidRDefault="004D174C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Modul je určen pro min.</w:t>
      </w:r>
      <w:r w:rsidR="00C92F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680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klientů a je povinný pro všechny účastníky projektu.</w:t>
      </w:r>
    </w:p>
    <w:p w14:paraId="26C41104" w14:textId="2B0EC79C" w:rsidR="00FE7ED7" w:rsidRPr="004B19FA" w:rsidRDefault="004D174C">
      <w:pPr>
        <w:numPr>
          <w:ilvl w:val="0"/>
          <w:numId w:val="4"/>
        </w:numPr>
        <w:shd w:val="clear" w:color="auto" w:fill="FFFFFF"/>
        <w:spacing w:after="2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Rekvalifikace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cílem aktivity je umístění klientů do vhodných rekvalifikačních kurzů vedoucí k získání nové kvalifikace či ke zvýšení nebo prohloubení kvalifikace stávající.  Celkem je plánováno zajistit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69 rekvalifikací.</w:t>
      </w:r>
    </w:p>
    <w:p w14:paraId="4ACD986D" w14:textId="77777777" w:rsidR="00FE7ED7" w:rsidRPr="004B19FA" w:rsidRDefault="004D174C">
      <w:pPr>
        <w:numPr>
          <w:ilvl w:val="0"/>
          <w:numId w:val="4"/>
        </w:numPr>
        <w:shd w:val="clear" w:color="auto" w:fill="FFFFFF"/>
        <w:spacing w:after="2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Individuální podpora a poradenství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cílem aktivity je formou poradenství zvýšení motivace klientů projektu a zjištění jejich pracovního potenciálu. Aktivita zahrnuje možnost konzultace aktuální situace, schopností, dovednost a možností vedoucí k zapojení se zpět na trh práce, zjištění možností konkrétního pracovního uplatnění pro klienta projektu.</w:t>
      </w:r>
    </w:p>
    <w:p w14:paraId="4C5D7380" w14:textId="77777777" w:rsidR="00FE7ED7" w:rsidRPr="004B19FA" w:rsidRDefault="004D17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Doprovodná opatření</w:t>
      </w:r>
    </w:p>
    <w:p w14:paraId="3824D08A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Úhrada cestovného;</w:t>
      </w:r>
    </w:p>
    <w:p w14:paraId="77610C34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Příspěvek na zdravotní prohlídku;</w:t>
      </w:r>
    </w:p>
    <w:p w14:paraId="611E316E" w14:textId="6F55AADB" w:rsidR="00FE7ED7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Mzdový příspěvek (dotované zaměstnání) – projekt podpoří formou mzdových příspěvků minimálně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308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společensky účelných pracovních míst vyhrazených. Mzdové příspěvky </w:t>
      </w:r>
      <w:r w:rsidR="00B16A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jsou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poskytovány po dobu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minimálně 6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měsíců ve výši 13 000 – 24 000,- Kč (včetně zákonných odvodů) a jejich výše </w:t>
      </w:r>
      <w:r w:rsidR="00B16A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stanov</w:t>
      </w:r>
      <w:r w:rsidR="00B16A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ována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dle konkrétního klienta na základně stanovených kritérií</w:t>
      </w:r>
      <w:r w:rsidR="00C92F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</w:t>
      </w:r>
    </w:p>
    <w:p w14:paraId="7CC1C6E4" w14:textId="4ED87B4B" w:rsidR="00AE163B" w:rsidRPr="004B19FA" w:rsidRDefault="00AE163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Vzdělávací kurz – Finanční gramotnost</w:t>
      </w:r>
      <w:r w:rsidR="00C92F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(rozsah 10 hodin).</w:t>
      </w:r>
    </w:p>
    <w:p w14:paraId="0B039AC3" w14:textId="77777777" w:rsidR="00B16A9F" w:rsidRDefault="00B16A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0414E0C" w14:textId="77777777" w:rsidR="00B16A9F" w:rsidRDefault="00B16A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E3DEB7F" w14:textId="5E683EE2" w:rsidR="00FE7ED7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Kontakty</w:t>
      </w:r>
      <w:r w:rsidRPr="004B19FA">
        <w:rPr>
          <w:rFonts w:ascii="Arial" w:hAnsi="Arial" w:cs="Arial"/>
          <w:sz w:val="28"/>
          <w:szCs w:val="28"/>
        </w:rPr>
        <w:br/>
      </w:r>
      <w:r w:rsidRPr="004B19FA">
        <w:rPr>
          <w:rFonts w:ascii="Arial" w:hAnsi="Arial" w:cs="Arial"/>
          <w:b/>
          <w:sz w:val="24"/>
          <w:szCs w:val="24"/>
        </w:rPr>
        <w:t>Jan Burian, DiS. – projektový manažer</w:t>
      </w:r>
    </w:p>
    <w:p w14:paraId="588064F1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B19FA">
        <w:rPr>
          <w:rFonts w:ascii="Arial" w:hAnsi="Arial" w:cs="Arial"/>
          <w:sz w:val="24"/>
          <w:szCs w:val="24"/>
        </w:rPr>
        <w:t xml:space="preserve">tel.: 950 156 624; mail: </w:t>
      </w:r>
      <w:hyperlink r:id="rId7" w:history="1">
        <w:r w:rsidRPr="004B19FA">
          <w:rPr>
            <w:rStyle w:val="Hypertextovodkaz"/>
            <w:rFonts w:ascii="Arial" w:hAnsi="Arial" w:cs="Arial"/>
            <w:sz w:val="24"/>
            <w:szCs w:val="24"/>
          </w:rPr>
          <w:t>jan.burian@uradprace.cz</w:t>
        </w:r>
      </w:hyperlink>
    </w:p>
    <w:p w14:paraId="50AD4A7D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230F8E8E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hAnsi="Arial" w:cs="Arial"/>
          <w:b/>
          <w:sz w:val="24"/>
          <w:szCs w:val="24"/>
        </w:rPr>
        <w:t>Drahomíra Jašková – finanční manažerka</w:t>
      </w:r>
    </w:p>
    <w:p w14:paraId="26DC9BB4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B19FA">
        <w:rPr>
          <w:rFonts w:ascii="Arial" w:hAnsi="Arial" w:cs="Arial"/>
          <w:sz w:val="24"/>
          <w:szCs w:val="24"/>
        </w:rPr>
        <w:t xml:space="preserve">tel.: 950 156 451; mail: </w:t>
      </w:r>
      <w:hyperlink r:id="rId8" w:history="1">
        <w:r w:rsidRPr="004B19FA">
          <w:rPr>
            <w:rStyle w:val="Hypertextovodkaz"/>
            <w:rFonts w:ascii="Arial" w:hAnsi="Arial" w:cs="Arial"/>
            <w:sz w:val="24"/>
            <w:szCs w:val="24"/>
          </w:rPr>
          <w:t>drahomira.jaskova@uradprace.cz</w:t>
        </w:r>
      </w:hyperlink>
    </w:p>
    <w:p w14:paraId="784E121E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6619FEE9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hAnsi="Arial" w:cs="Arial"/>
          <w:b/>
          <w:sz w:val="24"/>
          <w:szCs w:val="24"/>
        </w:rPr>
        <w:t>David Buch – terénní pracovník</w:t>
      </w:r>
    </w:p>
    <w:p w14:paraId="0E550DC9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B19FA">
        <w:rPr>
          <w:rFonts w:ascii="Arial" w:hAnsi="Arial" w:cs="Arial"/>
          <w:sz w:val="24"/>
          <w:szCs w:val="24"/>
        </w:rPr>
        <w:t xml:space="preserve">tel.: 950 156 624; mail: </w:t>
      </w:r>
      <w:hyperlink r:id="rId9" w:history="1">
        <w:r w:rsidRPr="004B19FA">
          <w:rPr>
            <w:rStyle w:val="Hypertextovodkaz"/>
            <w:rFonts w:ascii="Arial" w:hAnsi="Arial" w:cs="Arial"/>
            <w:sz w:val="24"/>
            <w:szCs w:val="24"/>
          </w:rPr>
          <w:t>david.buch@uradprace.cz</w:t>
        </w:r>
      </w:hyperlink>
    </w:p>
    <w:p w14:paraId="6FFE8307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11F5876D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hAnsi="Arial" w:cs="Arial"/>
          <w:b/>
          <w:sz w:val="24"/>
          <w:szCs w:val="24"/>
        </w:rPr>
        <w:t>Více info o projektu naleznete na webových stránkách Úřadu práce ČR</w:t>
      </w:r>
    </w:p>
    <w:p w14:paraId="13591906" w14:textId="77777777" w:rsidR="00FE7ED7" w:rsidRPr="004B19FA" w:rsidRDefault="00B16A9F">
      <w:p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hyperlink r:id="rId10" w:history="1">
        <w:r w:rsidR="004D174C" w:rsidRPr="004B19FA">
          <w:rPr>
            <w:rStyle w:val="Hypertextovodkaz"/>
            <w:rFonts w:ascii="Arial" w:hAnsi="Arial" w:cs="Arial"/>
          </w:rPr>
          <w:t>https://www.uradprace.cz/web/cz/p</w:t>
        </w:r>
        <w:r w:rsidR="004D174C" w:rsidRPr="004B19FA">
          <w:rPr>
            <w:rStyle w:val="Hypertextovodkaz"/>
            <w:rFonts w:ascii="Arial" w:hAnsi="Arial" w:cs="Arial"/>
          </w:rPr>
          <w:t>r</w:t>
        </w:r>
        <w:r w:rsidR="004D174C" w:rsidRPr="004B19FA">
          <w:rPr>
            <w:rStyle w:val="Hypertextovodkaz"/>
            <w:rFonts w:ascii="Arial" w:hAnsi="Arial" w:cs="Arial"/>
          </w:rPr>
          <w:t>ojekty-v-realizaci-2</w:t>
        </w:r>
      </w:hyperlink>
    </w:p>
    <w:p w14:paraId="5C21A60A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11EBA394" w14:textId="77777777" w:rsidR="00FE7ED7" w:rsidRDefault="00FE7ED7">
      <w:pPr>
        <w:shd w:val="clear" w:color="auto" w:fill="FFFFFF"/>
        <w:spacing w:after="0" w:line="240" w:lineRule="auto"/>
        <w:outlineLvl w:val="2"/>
        <w:rPr>
          <w:rFonts w:cstheme="minorHAnsi"/>
          <w:sz w:val="24"/>
          <w:szCs w:val="24"/>
        </w:rPr>
      </w:pPr>
    </w:p>
    <w:p w14:paraId="17EF255B" w14:textId="77777777" w:rsidR="00FE7ED7" w:rsidRDefault="00FE7ED7">
      <w:pPr>
        <w:shd w:val="clear" w:color="auto" w:fill="FFFFFF"/>
        <w:spacing w:after="0" w:line="240" w:lineRule="auto"/>
        <w:outlineLvl w:val="2"/>
        <w:rPr>
          <w:rFonts w:cstheme="minorHAnsi"/>
          <w:sz w:val="24"/>
          <w:szCs w:val="24"/>
        </w:rPr>
      </w:pPr>
    </w:p>
    <w:sectPr w:rsidR="00FE7E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2154" w14:textId="77777777" w:rsidR="004D174C" w:rsidRDefault="004D174C">
      <w:pPr>
        <w:spacing w:after="0" w:line="240" w:lineRule="auto"/>
      </w:pPr>
      <w:r>
        <w:separator/>
      </w:r>
    </w:p>
  </w:endnote>
  <w:endnote w:type="continuationSeparator" w:id="0">
    <w:p w14:paraId="4EEC6A09" w14:textId="77777777" w:rsidR="004D174C" w:rsidRDefault="004D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BE6B" w14:textId="77777777" w:rsidR="004D174C" w:rsidRDefault="004D174C">
      <w:pPr>
        <w:spacing w:after="0" w:line="240" w:lineRule="auto"/>
      </w:pPr>
      <w:r>
        <w:separator/>
      </w:r>
    </w:p>
  </w:footnote>
  <w:footnote w:type="continuationSeparator" w:id="0">
    <w:p w14:paraId="5BFB44E3" w14:textId="77777777" w:rsidR="004D174C" w:rsidRDefault="004D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AE16" w14:textId="77777777" w:rsidR="004D174C" w:rsidRDefault="004D174C">
    <w:pPr>
      <w:pStyle w:val="Zhlav"/>
    </w:pPr>
    <w:r>
      <w:rPr>
        <w:noProof/>
        <w:lang w:eastAsia="cs-CZ"/>
      </w:rPr>
      <w:drawing>
        <wp:inline distT="0" distB="0" distL="0" distR="0" wp14:anchorId="48467F80" wp14:editId="53962F89">
          <wp:extent cx="3762375" cy="8592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116" cy="863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AC9"/>
    <w:multiLevelType w:val="multilevel"/>
    <w:tmpl w:val="16565F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C3997"/>
    <w:multiLevelType w:val="hybridMultilevel"/>
    <w:tmpl w:val="1ABE607A"/>
    <w:lvl w:ilvl="0" w:tplc="BB3C9A1A">
      <w:numFmt w:val="bullet"/>
      <w:lvlText w:val="-"/>
      <w:lvlJc w:val="left"/>
      <w:pPr>
        <w:ind w:left="1068" w:hanging="360"/>
      </w:pPr>
      <w:rPr>
        <w:rFonts w:ascii="Arial Black" w:eastAsiaTheme="minorEastAsia" w:hAnsi="Arial Black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4C171E"/>
    <w:multiLevelType w:val="hybridMultilevel"/>
    <w:tmpl w:val="2372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362E"/>
    <w:multiLevelType w:val="multilevel"/>
    <w:tmpl w:val="A7C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D7"/>
    <w:rsid w:val="004B19FA"/>
    <w:rsid w:val="004D174C"/>
    <w:rsid w:val="006F713C"/>
    <w:rsid w:val="00A7099B"/>
    <w:rsid w:val="00AE163B"/>
    <w:rsid w:val="00B16A9F"/>
    <w:rsid w:val="00C92FA7"/>
    <w:rsid w:val="00EE69C5"/>
    <w:rsid w:val="00FE7ED7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0BF90E"/>
  <w15:docId w15:val="{A2F6FCA9-FAC9-4853-BD5D-CA0CF3F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4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homira.jaskova@uradpr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burian@uradpr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radprace.cz/web/cz/projekty-v-realizaci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buch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Burian Jan DiS. (UPS-KRP)</cp:lastModifiedBy>
  <cp:revision>7</cp:revision>
  <cp:lastPrinted>2016-02-05T06:53:00Z</cp:lastPrinted>
  <dcterms:created xsi:type="dcterms:W3CDTF">2022-03-01T06:01:00Z</dcterms:created>
  <dcterms:modified xsi:type="dcterms:W3CDTF">2022-03-01T06:17:00Z</dcterms:modified>
</cp:coreProperties>
</file>