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810932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BC574E" w:rsidRDefault="00C453C7" w:rsidP="00810932">
      <w:pPr>
        <w:spacing w:after="120" w:line="240" w:lineRule="auto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„</w:t>
      </w:r>
      <w:r w:rsidR="00BC574E" w:rsidRPr="00B55EDC">
        <w:rPr>
          <w:rFonts w:ascii="Franklin Gothic Demi" w:eastAsia="Times New Roman" w:hAnsi="Franklin Gothic Demi" w:cs="Times New Roman"/>
          <w:color w:val="0070C0"/>
          <w:sz w:val="48"/>
          <w:szCs w:val="48"/>
          <w:lang w:eastAsia="cs-CZ"/>
        </w:rPr>
        <w:t>Změny v nemocenském pojištění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br/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a pojistném na sociální zabezpečení v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 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r</w:t>
      </w:r>
      <w:r w:rsidR="00B55EDC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.</w:t>
      </w:r>
      <w:r w:rsidR="00BC574E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2023</w:t>
      </w:r>
      <w:r w:rsidR="006C28BC" w:rsidRPr="00BC574E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>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59055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E31838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BC574E" w:rsidRDefault="00D07235" w:rsidP="00E31838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976D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9B0E5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ledna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BC574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0 - </w:t>
      </w:r>
      <w:r w:rsidR="00FF36EB" w:rsidRPr="004C04D9">
        <w:rPr>
          <w:rFonts w:ascii="Franklin Gothic Book" w:eastAsia="Times New Roman" w:hAnsi="Franklin Gothic Book" w:cs="Times New Roman"/>
          <w:b/>
          <w:bCs/>
          <w:color w:val="FF0000"/>
          <w:lang w:eastAsia="cs-CZ"/>
        </w:rPr>
        <w:t>1</w:t>
      </w:r>
      <w:r w:rsidR="004C04D9" w:rsidRPr="004C04D9">
        <w:rPr>
          <w:rFonts w:ascii="Franklin Gothic Book" w:eastAsia="Times New Roman" w:hAnsi="Franklin Gothic Book" w:cs="Times New Roman"/>
          <w:b/>
          <w:bCs/>
          <w:color w:val="FF0000"/>
          <w:lang w:eastAsia="cs-CZ"/>
        </w:rPr>
        <w:t>4</w:t>
      </w:r>
      <w:r w:rsidR="00FF36EB" w:rsidRPr="004C04D9">
        <w:rPr>
          <w:rFonts w:ascii="Franklin Gothic Book" w:eastAsia="Times New Roman" w:hAnsi="Franklin Gothic Book" w:cs="Times New Roman"/>
          <w:b/>
          <w:bCs/>
          <w:color w:val="FF0000"/>
          <w:lang w:eastAsia="cs-CZ"/>
        </w:rPr>
        <w:t>:</w:t>
      </w:r>
      <w:r w:rsidR="004C04D9" w:rsidRPr="004C04D9">
        <w:rPr>
          <w:rFonts w:ascii="Franklin Gothic Book" w:eastAsia="Times New Roman" w:hAnsi="Franklin Gothic Book" w:cs="Times New Roman"/>
          <w:b/>
          <w:bCs/>
          <w:color w:val="FF0000"/>
          <w:lang w:eastAsia="cs-CZ"/>
        </w:rPr>
        <w:t>0</w:t>
      </w:r>
      <w:r w:rsidR="00FF36EB" w:rsidRPr="004C04D9">
        <w:rPr>
          <w:rFonts w:ascii="Franklin Gothic Book" w:eastAsia="Times New Roman" w:hAnsi="Franklin Gothic Book" w:cs="Times New Roman"/>
          <w:b/>
          <w:bCs/>
          <w:color w:val="FF0000"/>
          <w:lang w:eastAsia="cs-CZ"/>
        </w:rPr>
        <w:t>0 hod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55ED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ab/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Česká spořitelna, a.s.,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2.</w:t>
      </w:r>
      <w:r w:rsidR="00CF531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patro, Nám.</w:t>
      </w:r>
      <w:r w:rsidR="007D573E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 xml:space="preserve"> </w:t>
      </w:r>
      <w:r w:rsidR="006C28BC" w:rsidRPr="006C28BC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Arnošta z Pardubic 166, Příbram III</w:t>
      </w:r>
    </w:p>
    <w:p w:rsidR="00E31838" w:rsidRDefault="00E31838" w:rsidP="00E31838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Účastnický poplatek: </w:t>
      </w:r>
    </w:p>
    <w:p w:rsidR="00E31838" w:rsidRDefault="00E31838" w:rsidP="00E31838">
      <w:pPr>
        <w:pStyle w:val="Bezmezer"/>
        <w:tabs>
          <w:tab w:val="left" w:pos="709"/>
        </w:tabs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color w:val="262626" w:themeColor="text1" w:themeTint="D9"/>
        </w:rPr>
        <w:tab/>
        <w:t xml:space="preserve">  900</w:t>
      </w:r>
      <w:r w:rsidRPr="000A6C7C">
        <w:rPr>
          <w:rFonts w:ascii="Franklin Gothic Book" w:hAnsi="Franklin Gothic Book"/>
          <w:color w:val="262626" w:themeColor="text1" w:themeTint="D9"/>
        </w:rPr>
        <w:t xml:space="preserve">,-- + 21% DPH   </w:t>
      </w:r>
      <w:r w:rsidRPr="000A6C7C">
        <w:rPr>
          <w:rFonts w:ascii="Franklin Gothic Book" w:hAnsi="Franklin Gothic Book"/>
          <w:color w:val="262626" w:themeColor="text1" w:themeTint="D9"/>
        </w:rPr>
        <w:tab/>
        <w:t xml:space="preserve">(člen OHK Příbram)          </w:t>
      </w:r>
      <w:r>
        <w:rPr>
          <w:rFonts w:ascii="Franklin Gothic Book" w:hAnsi="Franklin Gothic Book"/>
          <w:color w:val="262626" w:themeColor="text1" w:themeTint="D9"/>
        </w:rPr>
        <w:t xml:space="preserve">                    </w:t>
      </w:r>
      <w:r>
        <w:rPr>
          <w:rFonts w:ascii="Franklin Gothic Book" w:hAnsi="Franklin Gothic Book"/>
          <w:color w:val="262626" w:themeColor="text1" w:themeTint="D9"/>
        </w:rPr>
        <w:br/>
        <w:t xml:space="preserve">  </w:t>
      </w:r>
      <w:r>
        <w:rPr>
          <w:rFonts w:ascii="Franklin Gothic Book" w:hAnsi="Franklin Gothic Book"/>
          <w:color w:val="262626" w:themeColor="text1" w:themeTint="D9"/>
        </w:rPr>
        <w:tab/>
      </w:r>
      <w:r w:rsidRPr="000A6C7C">
        <w:rPr>
          <w:rFonts w:ascii="Franklin Gothic Book" w:hAnsi="Franklin Gothic Book"/>
          <w:color w:val="262626" w:themeColor="text1" w:themeTint="D9"/>
        </w:rPr>
        <w:t>1</w:t>
      </w:r>
      <w:r>
        <w:rPr>
          <w:rFonts w:ascii="Franklin Gothic Book" w:hAnsi="Franklin Gothic Book"/>
          <w:color w:val="262626" w:themeColor="text1" w:themeTint="D9"/>
        </w:rPr>
        <w:t>3</w:t>
      </w:r>
      <w:r w:rsidRPr="000A6C7C">
        <w:rPr>
          <w:rFonts w:ascii="Franklin Gothic Book" w:hAnsi="Franklin Gothic Book"/>
          <w:color w:val="262626" w:themeColor="text1" w:themeTint="D9"/>
        </w:rPr>
        <w:t xml:space="preserve">00,-- + 21% DPH </w:t>
      </w:r>
      <w:r w:rsidRPr="000A6C7C">
        <w:rPr>
          <w:rFonts w:ascii="Franklin Gothic Book" w:hAnsi="Franklin Gothic Book"/>
          <w:color w:val="262626" w:themeColor="text1" w:themeTint="D9"/>
        </w:rPr>
        <w:tab/>
        <w:t>(nečlen OHK Příbram)</w:t>
      </w:r>
      <w:r w:rsidRPr="000A6C7C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:rsidR="004C04D9" w:rsidRPr="004C04D9" w:rsidRDefault="00E31838" w:rsidP="004C04D9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hAnsi="Franklin Gothic Book"/>
          <w:bCs/>
          <w:color w:val="262626" w:themeColor="text1" w:themeTint="D9"/>
        </w:rPr>
        <w:br/>
      </w:r>
      <w:r w:rsidR="004C04D9" w:rsidRP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V systémech nemocenského pojištění a pojistného na sociální zabezpečení dochází v sou</w:t>
      </w:r>
      <w:r w:rsid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časné době </w:t>
      </w:r>
      <w:r w:rsidR="004C04D9"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k řadě velkých změn.</w:t>
      </w:r>
      <w:r w:rsid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  <w:r w:rsidR="004C04D9" w:rsidRP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Již v průběhu roku 2022 nabyly účinnosti změny v dávkách nemocenského pojištění, v pojistném na sociální zabezpečení i v povinnostech zaměstnavatele, koncem roku 2022</w:t>
      </w:r>
      <w:r w:rsidR="00061F0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br/>
      </w:r>
      <w:r w:rsidR="004C04D9" w:rsidRP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a počátkem roku 2023 se však tempo změn zrychluje (další změny v dávkách, slevy na pojistném, apod.). </w:t>
      </w:r>
    </w:p>
    <w:p w:rsidR="00BC574E" w:rsidRDefault="004C04D9" w:rsidP="004C04D9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Účelem semináře je vysvětlit již </w:t>
      </w: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schválené změny s upozorněním na jejich problematická místa</w:t>
      </w:r>
      <w:r w:rsidR="00061F0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br/>
      </w: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a na již přijaté výklady. Seminář je určen pro zkušené i začínající mzdové účetní a ostatní pracovníky ekonomických úseků, personalisty, osoby samostatně výdělečně činné, odbornou veřejnost, jakož i pro další zájemce o tuto problematiku.</w:t>
      </w:r>
      <w:r w:rsidR="00BC574E" w:rsidRPr="00BC574E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 </w:t>
      </w:r>
    </w:p>
    <w:p w:rsidR="00B96769" w:rsidRPr="00E31838" w:rsidRDefault="00F03A56" w:rsidP="00E31838">
      <w:pPr>
        <w:pStyle w:val="Bezmezer"/>
        <w:tabs>
          <w:tab w:val="left" w:pos="709"/>
        </w:tabs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</w:t>
      </w:r>
      <w:r w:rsidR="00E31838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Změny v otcovské, v ošetřovném a v dlouhodobém ošetřovném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Povinnost zaměstnavatele podávat hlášení údajů pro úřad práce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Změny od 1. 12. 2022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Další změny v otcovské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Elektronizace karantény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„Nová čísla“ v nemocenském pojištění a v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 </w:t>
      </w: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pojistn</w:t>
      </w:r>
      <w:r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 xml:space="preserve">. </w:t>
      </w: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na sociální zabezpečení od 1. 1. 2023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Zvýšení částky rozhodného příjmu. Účast na nemocenském pojištění v obecném zaměstnání a v zaměstnání malého rozsahu včetně dohody o pracovní činnosti, a na základě dohody o provedení práce.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Nová výše redukčních hranic pro výpočet dávek a náhrady mzdy při pracovní neschopnosti či karanténě. 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Zvýšení částky maximálního vyměřovacího základu pro odvod pojistného 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Nová čísla pro účast na pojištění a pro pojistné na důchodové a na nemocenské pojištění OSVČ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Zvýšení sazby pojistného za zdravotnické záchranáře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Změny v důchodových nárocích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Zvýšení sazby pojistného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Další změny od 1. 1. 2023</w:t>
      </w:r>
    </w:p>
    <w:p w:rsidR="004C04D9" w:rsidRPr="004C04D9" w:rsidRDefault="004C04D9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Slevy na pojistném za pracovníky se zkrácenými úvazky od 1. 2. 2023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Okruh pracovníků, na které slevy náleží, podmínky pro uplatnění slevy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Oznámení záměru uplatnit slevu, postup při uplatnění slevy</w:t>
      </w:r>
    </w:p>
    <w:p w:rsidR="004C04D9" w:rsidRP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>Povinnosti zaměstnance, zaměstnavatele a ČSSZ</w:t>
      </w:r>
    </w:p>
    <w:p w:rsidR="004C04D9" w:rsidRDefault="004C04D9" w:rsidP="004C04D9">
      <w:pPr>
        <w:pStyle w:val="Odstavecseseznamem"/>
        <w:numPr>
          <w:ilvl w:val="1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color w:val="262626" w:themeColor="text1" w:themeTint="D9"/>
          <w:lang w:val="cs-CZ" w:eastAsia="cs-CZ"/>
        </w:rPr>
        <w:t xml:space="preserve">Odpovědnost a důsledky chyb při odečtu slevy </w:t>
      </w:r>
    </w:p>
    <w:p w:rsidR="00BC12EA" w:rsidRPr="004C04D9" w:rsidRDefault="00E31838" w:rsidP="004C04D9">
      <w:pPr>
        <w:pStyle w:val="Odstavecseseznamem"/>
        <w:numPr>
          <w:ilvl w:val="0"/>
          <w:numId w:val="14"/>
        </w:numPr>
        <w:suppressAutoHyphens/>
        <w:spacing w:before="120" w:after="0" w:line="240" w:lineRule="auto"/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</w:pPr>
      <w:r w:rsidRPr="004C04D9">
        <w:rPr>
          <w:rFonts w:ascii="Franklin Gothic Book" w:eastAsia="Times New Roman" w:hAnsi="Franklin Gothic Book" w:cs="Times New Roman"/>
          <w:b/>
          <w:color w:val="262626" w:themeColor="text1" w:themeTint="D9"/>
          <w:lang w:val="cs-CZ" w:eastAsia="cs-CZ"/>
        </w:rPr>
        <w:t>Diskuse, různé</w:t>
      </w:r>
    </w:p>
    <w:p w:rsidR="00BC574E" w:rsidRPr="00BC12EA" w:rsidRDefault="00BC574E" w:rsidP="00BC12EA">
      <w:pPr>
        <w:suppressAutoHyphens/>
        <w:spacing w:before="120" w:after="0" w:line="240" w:lineRule="auto"/>
        <w:ind w:left="360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 w:rsidRPr="00BC12EA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Upozornění: Vzhledem k rychlosti probíhajících změn může být obsah vystoupení pozměněn podle aktuálního vývoje právní úpravy.</w:t>
      </w:r>
    </w:p>
    <w:p w:rsidR="00BC574E" w:rsidRDefault="00BC574E" w:rsidP="00BC574E">
      <w:pPr>
        <w:spacing w:after="0"/>
        <w:rPr>
          <w:rFonts w:ascii="Franklin Gothic Book" w:hAnsi="Franklin Gothic Book"/>
          <w:b/>
          <w:bCs/>
          <w:color w:val="262626" w:themeColor="text1" w:themeTint="D9"/>
        </w:rPr>
      </w:pPr>
    </w:p>
    <w:p w:rsidR="00D41B0A" w:rsidRDefault="00D41B0A" w:rsidP="00BC574E">
      <w:pPr>
        <w:spacing w:after="0"/>
        <w:rPr>
          <w:rFonts w:ascii="Franklin Gothic Book" w:hAnsi="Franklin Gothic Book"/>
          <w:b/>
          <w:bCs/>
          <w:color w:val="262626" w:themeColor="text1" w:themeTint="D9"/>
        </w:rPr>
      </w:pPr>
    </w:p>
    <w:p w:rsidR="0040468B" w:rsidRPr="008F4D82" w:rsidRDefault="00D41B0A" w:rsidP="00BC574E">
      <w:pPr>
        <w:spacing w:after="0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lastRenderedPageBreak/>
        <w:br/>
      </w:r>
      <w:bookmarkStart w:id="0" w:name="_GoBack"/>
      <w:bookmarkEnd w:id="0"/>
      <w:r w:rsidR="00630E9E" w:rsidRPr="00630E9E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BC574E" w:rsidRPr="00AA1015">
        <w:rPr>
          <w:rFonts w:ascii="Franklin Gothic Book" w:eastAsia="Times New Roman" w:hAnsi="Franklin Gothic Book" w:cs="Times New Roman"/>
          <w:b/>
          <w:color w:val="262626" w:themeColor="text1" w:themeTint="D9"/>
          <w:lang w:eastAsia="cs-CZ"/>
        </w:rPr>
        <w:t>JUDr. František Vlasák,</w:t>
      </w:r>
      <w:r w:rsidR="00BC574E" w:rsidRPr="0053773F">
        <w:rPr>
          <w:rFonts w:ascii="Franklin Gothic Book" w:eastAsia="Times New Roman" w:hAnsi="Franklin Gothic Book" w:cs="Times New Roman"/>
          <w:b/>
          <w:color w:val="262626" w:themeColor="text1" w:themeTint="D9"/>
          <w:sz w:val="20"/>
          <w:szCs w:val="20"/>
          <w:lang w:eastAsia="cs-CZ"/>
        </w:rPr>
        <w:t xml:space="preserve"> </w:t>
      </w:r>
      <w:r w:rsidR="00BC574E" w:rsidRPr="00AA1015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odborný referent MPSV, </w:t>
      </w:r>
      <w:r w:rsidR="00B55ED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p</w:t>
      </w:r>
      <w:r w:rsidR="00B55EDC" w:rsidRPr="00B55ED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>řednášející je dlouhodobým zkušeným lektorem v této oblasti, přímo se podílí na tvorbě uvedených předpisů</w:t>
      </w:r>
      <w:r w:rsidR="00B55EDC">
        <w:rPr>
          <w:rFonts w:ascii="Franklin Gothic Book" w:hAnsi="Franklin Gothic Book"/>
          <w:b/>
          <w:bCs/>
          <w:iCs/>
        </w:rPr>
        <w:t xml:space="preserve"> </w:t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25"/>
      </w:tblGrid>
      <w:tr w:rsidR="0040468B" w:rsidRPr="004057BE" w:rsidTr="000A6C7C">
        <w:trPr>
          <w:cantSplit/>
          <w:trHeight w:hRule="exact" w:val="278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E3183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„Změny v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nemoc</w:t>
            </w:r>
            <w:r w:rsidR="00810932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pojištění a pojistném na sociální zabezpeč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v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 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r</w:t>
            </w:r>
            <w:r w:rsidR="00E3183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BC574E" w:rsidRP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2023“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40468B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7976D7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0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1</w:t>
            </w:r>
            <w:r w:rsidR="006C28B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.</w:t>
            </w:r>
            <w:r w:rsidR="0081093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23</w:t>
            </w:r>
          </w:p>
        </w:tc>
      </w:tr>
      <w:tr w:rsidR="00932802" w:rsidRPr="004057BE" w:rsidTr="000A6C7C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0A6C7C">
        <w:trPr>
          <w:cantSplit/>
          <w:trHeight w:hRule="exact" w:val="284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E31838">
        <w:trPr>
          <w:cantSplit/>
          <w:trHeight w:val="352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E31838">
        <w:trPr>
          <w:trHeight w:val="85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810932">
        <w:trPr>
          <w:cantSplit/>
          <w:trHeight w:hRule="exact" w:val="591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</w:t>
      </w:r>
      <w:r w:rsidR="006A6F42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</w:t>
      </w:r>
      <w:r w:rsidR="006A6F42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br/>
        <w:t xml:space="preserve">                                                      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E31838">
      <w:pgSz w:w="11906" w:h="16838"/>
      <w:pgMar w:top="142" w:right="794" w:bottom="142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26" w:rsidRDefault="003E6B26" w:rsidP="0082248D">
      <w:pPr>
        <w:spacing w:after="0" w:line="240" w:lineRule="auto"/>
      </w:pPr>
      <w:r>
        <w:separator/>
      </w:r>
    </w:p>
  </w:endnote>
  <w:end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26" w:rsidRDefault="003E6B26" w:rsidP="0082248D">
      <w:pPr>
        <w:spacing w:after="0" w:line="240" w:lineRule="auto"/>
      </w:pPr>
      <w:r>
        <w:separator/>
      </w:r>
    </w:p>
  </w:footnote>
  <w:footnote w:type="continuationSeparator" w:id="0">
    <w:p w:rsidR="003E6B26" w:rsidRDefault="003E6B26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61F05"/>
    <w:rsid w:val="000650F7"/>
    <w:rsid w:val="0007685B"/>
    <w:rsid w:val="00085880"/>
    <w:rsid w:val="000A6C7C"/>
    <w:rsid w:val="000A7566"/>
    <w:rsid w:val="000C392D"/>
    <w:rsid w:val="000D1FDF"/>
    <w:rsid w:val="000E286A"/>
    <w:rsid w:val="00104591"/>
    <w:rsid w:val="001276B2"/>
    <w:rsid w:val="00182056"/>
    <w:rsid w:val="001827B3"/>
    <w:rsid w:val="00191E6B"/>
    <w:rsid w:val="001920F0"/>
    <w:rsid w:val="00192D0C"/>
    <w:rsid w:val="001B0D04"/>
    <w:rsid w:val="001C3770"/>
    <w:rsid w:val="001C5012"/>
    <w:rsid w:val="001C72D6"/>
    <w:rsid w:val="001F6FC8"/>
    <w:rsid w:val="001F7F26"/>
    <w:rsid w:val="0020617F"/>
    <w:rsid w:val="00211201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3E6B26"/>
    <w:rsid w:val="0040122F"/>
    <w:rsid w:val="0040468B"/>
    <w:rsid w:val="0041077E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C04D9"/>
    <w:rsid w:val="004E589C"/>
    <w:rsid w:val="004E5CA7"/>
    <w:rsid w:val="005271B6"/>
    <w:rsid w:val="00527B39"/>
    <w:rsid w:val="005319C8"/>
    <w:rsid w:val="00556D00"/>
    <w:rsid w:val="00566DC2"/>
    <w:rsid w:val="005A55CB"/>
    <w:rsid w:val="005B6BF4"/>
    <w:rsid w:val="005E2896"/>
    <w:rsid w:val="006068D1"/>
    <w:rsid w:val="006146B8"/>
    <w:rsid w:val="00624B4D"/>
    <w:rsid w:val="00630E9E"/>
    <w:rsid w:val="00634E84"/>
    <w:rsid w:val="00662CE8"/>
    <w:rsid w:val="00680ED1"/>
    <w:rsid w:val="00685417"/>
    <w:rsid w:val="006A6F42"/>
    <w:rsid w:val="006C28BC"/>
    <w:rsid w:val="006C34C3"/>
    <w:rsid w:val="006D1D42"/>
    <w:rsid w:val="006F5687"/>
    <w:rsid w:val="00772994"/>
    <w:rsid w:val="00773CDE"/>
    <w:rsid w:val="007976D7"/>
    <w:rsid w:val="007B67EB"/>
    <w:rsid w:val="007D1266"/>
    <w:rsid w:val="007D573E"/>
    <w:rsid w:val="00803ADD"/>
    <w:rsid w:val="00810932"/>
    <w:rsid w:val="0081539C"/>
    <w:rsid w:val="0082248D"/>
    <w:rsid w:val="008246F8"/>
    <w:rsid w:val="00824E70"/>
    <w:rsid w:val="00830EC0"/>
    <w:rsid w:val="008563D7"/>
    <w:rsid w:val="00856BBA"/>
    <w:rsid w:val="00882EE8"/>
    <w:rsid w:val="008C5534"/>
    <w:rsid w:val="008D1C02"/>
    <w:rsid w:val="008F4D82"/>
    <w:rsid w:val="009009D7"/>
    <w:rsid w:val="00902279"/>
    <w:rsid w:val="00924099"/>
    <w:rsid w:val="00924529"/>
    <w:rsid w:val="00932802"/>
    <w:rsid w:val="00934C45"/>
    <w:rsid w:val="00952C23"/>
    <w:rsid w:val="00985B89"/>
    <w:rsid w:val="0099473D"/>
    <w:rsid w:val="009A5B35"/>
    <w:rsid w:val="009B0E54"/>
    <w:rsid w:val="009C0A8C"/>
    <w:rsid w:val="00A06673"/>
    <w:rsid w:val="00A2240F"/>
    <w:rsid w:val="00A821D0"/>
    <w:rsid w:val="00A84887"/>
    <w:rsid w:val="00A92E7C"/>
    <w:rsid w:val="00AA229D"/>
    <w:rsid w:val="00AA7619"/>
    <w:rsid w:val="00AB1AB5"/>
    <w:rsid w:val="00AB205A"/>
    <w:rsid w:val="00AD5990"/>
    <w:rsid w:val="00AE3B9B"/>
    <w:rsid w:val="00AF0409"/>
    <w:rsid w:val="00AF2C59"/>
    <w:rsid w:val="00AF3E48"/>
    <w:rsid w:val="00B13133"/>
    <w:rsid w:val="00B253BC"/>
    <w:rsid w:val="00B54C01"/>
    <w:rsid w:val="00B55EDC"/>
    <w:rsid w:val="00B7290C"/>
    <w:rsid w:val="00B80F0B"/>
    <w:rsid w:val="00B912C8"/>
    <w:rsid w:val="00B958D2"/>
    <w:rsid w:val="00B96769"/>
    <w:rsid w:val="00BA1DB6"/>
    <w:rsid w:val="00BC12EA"/>
    <w:rsid w:val="00BC5728"/>
    <w:rsid w:val="00BC574E"/>
    <w:rsid w:val="00BC5EFD"/>
    <w:rsid w:val="00BE0DC8"/>
    <w:rsid w:val="00C253E0"/>
    <w:rsid w:val="00C42C93"/>
    <w:rsid w:val="00C44A67"/>
    <w:rsid w:val="00C453C7"/>
    <w:rsid w:val="00C5671E"/>
    <w:rsid w:val="00C74EA0"/>
    <w:rsid w:val="00CB49EB"/>
    <w:rsid w:val="00CE2DA9"/>
    <w:rsid w:val="00CF5319"/>
    <w:rsid w:val="00D02AB0"/>
    <w:rsid w:val="00D02D86"/>
    <w:rsid w:val="00D07235"/>
    <w:rsid w:val="00D10523"/>
    <w:rsid w:val="00D138C7"/>
    <w:rsid w:val="00D15E30"/>
    <w:rsid w:val="00D23314"/>
    <w:rsid w:val="00D348B3"/>
    <w:rsid w:val="00D41B0A"/>
    <w:rsid w:val="00D5258E"/>
    <w:rsid w:val="00D876A5"/>
    <w:rsid w:val="00DA2E7F"/>
    <w:rsid w:val="00DC17CA"/>
    <w:rsid w:val="00DD3617"/>
    <w:rsid w:val="00DE2E5D"/>
    <w:rsid w:val="00DE6441"/>
    <w:rsid w:val="00E1018E"/>
    <w:rsid w:val="00E31838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26CB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20DB8-91B2-4EFE-9B78-86AE720F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14</cp:revision>
  <cp:lastPrinted>2022-09-27T07:35:00Z</cp:lastPrinted>
  <dcterms:created xsi:type="dcterms:W3CDTF">2022-09-27T06:41:00Z</dcterms:created>
  <dcterms:modified xsi:type="dcterms:W3CDTF">2023-01-13T08:15:00Z</dcterms:modified>
</cp:coreProperties>
</file>