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A908E9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729D97CD" wp14:editId="22D59613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</w:t>
      </w:r>
      <w:r>
        <w:rPr>
          <w:rFonts w:ascii="Franklin Gothic Book" w:hAnsi="Franklin Gothic Book"/>
          <w:noProof/>
          <w:lang w:eastAsia="cs-CZ"/>
        </w:rPr>
        <w:drawing>
          <wp:inline distT="0" distB="0" distL="0" distR="0" wp14:anchorId="0B1FB683" wp14:editId="5AA975B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       </w:t>
      </w:r>
      <w:r w:rsidRPr="00A908E9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114425" cy="284534"/>
            <wp:effectExtent l="0" t="0" r="0" b="1270"/>
            <wp:docPr id="3" name="Obrázek 3" descr="C:\Users\Pc1\AppData\Local\Microsoft\Windows\INetCache\Content.Outlook\X4BY30ER\salac_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X4BY30ER\salac_barev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39" cy="2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7F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6A">
        <w:rPr>
          <w:rFonts w:ascii="Arial" w:hAnsi="Arial" w:cs="Arial"/>
          <w:sz w:val="21"/>
          <w:szCs w:val="21"/>
        </w:rPr>
        <w:t xml:space="preserve">  </w:t>
      </w:r>
      <w:r w:rsidR="00924529">
        <w:rPr>
          <w:rFonts w:ascii="Arial" w:hAnsi="Arial" w:cs="Arial"/>
          <w:sz w:val="21"/>
          <w:szCs w:val="21"/>
        </w:rPr>
        <w:t xml:space="preserve">                                       </w:t>
      </w:r>
    </w:p>
    <w:p w:rsidR="001C72D6" w:rsidRPr="00020115" w:rsidRDefault="00020115" w:rsidP="001736D1">
      <w:pPr>
        <w:pStyle w:val="xmsonormal"/>
        <w:spacing w:after="0" w:afterAutospacing="0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1736D1">
        <w:rPr>
          <w:rFonts w:ascii="Franklin Gothic Demi" w:hAnsi="Franklin Gothic Demi"/>
          <w:color w:val="262626" w:themeColor="text1" w:themeTint="D9"/>
        </w:rPr>
        <w:t xml:space="preserve">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5A7DA2">
        <w:rPr>
          <w:rFonts w:ascii="Franklin Gothic Demi" w:hAnsi="Franklin Gothic Demi"/>
          <w:color w:val="0070C0"/>
        </w:rPr>
        <w:t>právní</w:t>
      </w:r>
      <w:r w:rsidR="009520F5">
        <w:rPr>
          <w:rFonts w:ascii="Franklin Gothic Demi" w:hAnsi="Franklin Gothic Demi"/>
          <w:color w:val="0070C0"/>
        </w:rPr>
        <w:t xml:space="preserve"> přednášk</w:t>
      </w:r>
      <w:r w:rsidR="001A1BF2">
        <w:rPr>
          <w:rFonts w:ascii="Franklin Gothic Demi" w:hAnsi="Franklin Gothic Demi"/>
          <w:color w:val="0070C0"/>
        </w:rPr>
        <w:t>u</w:t>
      </w:r>
      <w:r w:rsidR="00FF36EB" w:rsidRPr="009520F5">
        <w:rPr>
          <w:rFonts w:ascii="Franklin Gothic Demi" w:hAnsi="Franklin Gothic Demi"/>
          <w:b/>
          <w:color w:val="0070C0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50195D" w:rsidRDefault="00C453C7" w:rsidP="001A1BF2">
      <w:pPr>
        <w:jc w:val="center"/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</w:pPr>
      <w:r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„</w:t>
      </w:r>
      <w:r w:rsidR="0043085E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 xml:space="preserve">Novela zákona </w:t>
      </w:r>
      <w:r w:rsidR="00277068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br/>
      </w:r>
      <w:r w:rsidR="0043085E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o obchodních korporacích</w:t>
      </w:r>
      <w:r w:rsidR="001A1BF2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 xml:space="preserve"> </w:t>
      </w:r>
      <w:r w:rsidR="00277068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br/>
      </w:r>
      <w:r w:rsidR="0043085E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a dalších zákonů</w:t>
      </w:r>
      <w:r w:rsidR="00527B39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“</w:t>
      </w:r>
      <w:bookmarkStart w:id="0" w:name="_GoBack"/>
      <w:bookmarkEnd w:id="0"/>
    </w:p>
    <w:p w:rsidR="00FF4D7C" w:rsidRDefault="00DA2E7F" w:rsidP="009520F5">
      <w:pPr>
        <w:spacing w:after="120" w:line="240" w:lineRule="auto"/>
        <w:rPr>
          <w:rFonts w:ascii="Franklin Gothic Book" w:hAnsi="Franklin Gothic Book"/>
          <w:bCs/>
          <w:color w:val="262626" w:themeColor="text1" w:themeTint="D9"/>
        </w:rPr>
      </w:pPr>
      <w:r w:rsidRPr="00AB5F53">
        <w:rPr>
          <w:rFonts w:ascii="Arial" w:hAnsi="Arial" w:cs="Arial"/>
          <w:noProof/>
          <w:color w:val="262626" w:themeColor="text1" w:themeTint="D9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53"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FF4D7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527B39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="00527B39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  <w:r w:rsidR="00CD6D9F" w:rsidRP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43085E" w:rsidRP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.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zasedací místnost České spořitelny, a.s., 2.</w:t>
      </w:r>
      <w:r w:rsidR="00104591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patro, </w:t>
      </w:r>
      <w:r w:rsidR="00474D52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Nám. Arnošta z Pardubic</w:t>
      </w:r>
      <w:r w:rsidR="0032760A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166,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</w:t>
      </w:r>
      <w:r w:rsidR="00AB5F53">
        <w:br/>
      </w:r>
      <w:r w:rsidR="00B96769">
        <w:rPr>
          <w:rFonts w:ascii="Franklin Gothic Book" w:hAnsi="Franklin Gothic Book"/>
          <w:b/>
          <w:color w:val="262626" w:themeColor="text1" w:themeTint="D9"/>
        </w:rPr>
        <w:t xml:space="preserve">Účastnický poplatek: </w:t>
      </w:r>
      <w:r w:rsidR="009520F5">
        <w:rPr>
          <w:rFonts w:ascii="Franklin Gothic Book" w:hAnsi="Franklin Gothic Book"/>
          <w:b/>
          <w:color w:val="262626" w:themeColor="text1" w:themeTint="D9"/>
        </w:rPr>
        <w:tab/>
      </w:r>
      <w:r w:rsidR="00AB5F53">
        <w:rPr>
          <w:rFonts w:ascii="Franklin Gothic Book" w:hAnsi="Franklin Gothic Book"/>
          <w:color w:val="262626" w:themeColor="text1" w:themeTint="D9"/>
        </w:rPr>
        <w:t>650</w:t>
      </w:r>
      <w:r w:rsidR="00D07235" w:rsidRPr="000A6C7C">
        <w:rPr>
          <w:rFonts w:ascii="Franklin Gothic Book" w:hAnsi="Franklin Gothic Book"/>
          <w:color w:val="262626" w:themeColor="text1" w:themeTint="D9"/>
        </w:rPr>
        <w:t xml:space="preserve">,-- + 21% DPH  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</w:rPr>
        <w:br/>
        <w:t xml:space="preserve">  </w:t>
      </w:r>
      <w:r w:rsidR="001736D1">
        <w:rPr>
          <w:rFonts w:ascii="Franklin Gothic Book" w:hAnsi="Franklin Gothic Book"/>
          <w:color w:val="262626" w:themeColor="text1" w:themeTint="D9"/>
        </w:rPr>
        <w:t xml:space="preserve">                                   </w:t>
      </w:r>
      <w:r w:rsidR="009520F5">
        <w:rPr>
          <w:rFonts w:ascii="Franklin Gothic Book" w:hAnsi="Franklin Gothic Book"/>
          <w:color w:val="262626" w:themeColor="text1" w:themeTint="D9"/>
        </w:rPr>
        <w:tab/>
      </w:r>
      <w:r w:rsidR="006271F7">
        <w:rPr>
          <w:rFonts w:ascii="Franklin Gothic Book" w:hAnsi="Franklin Gothic Book"/>
          <w:color w:val="262626" w:themeColor="text1" w:themeTint="D9"/>
        </w:rPr>
        <w:t>9</w:t>
      </w:r>
      <w:r w:rsidR="00AB5F53">
        <w:rPr>
          <w:rFonts w:ascii="Franklin Gothic Book" w:hAnsi="Franklin Gothic Book"/>
          <w:color w:val="262626" w:themeColor="text1" w:themeTint="D9"/>
        </w:rPr>
        <w:t>50</w:t>
      </w:r>
      <w:r w:rsidR="001736D1">
        <w:rPr>
          <w:rFonts w:ascii="Franklin Gothic Book" w:hAnsi="Franklin Gothic Book"/>
          <w:color w:val="262626" w:themeColor="text1" w:themeTint="D9"/>
        </w:rPr>
        <w:t xml:space="preserve">,-- + 21% DPH  </w:t>
      </w:r>
      <w:r w:rsidR="00D07235" w:rsidRPr="000A6C7C">
        <w:rPr>
          <w:rFonts w:ascii="Franklin Gothic Book" w:hAnsi="Franklin Gothic Book"/>
          <w:color w:val="262626" w:themeColor="text1" w:themeTint="D9"/>
        </w:rPr>
        <w:t>(</w:t>
      </w:r>
      <w:r w:rsidR="001736D1">
        <w:rPr>
          <w:rFonts w:ascii="Franklin Gothic Book" w:hAnsi="Franklin Gothic Book"/>
          <w:color w:val="262626" w:themeColor="text1" w:themeTint="D9"/>
        </w:rPr>
        <w:t>ostatní</w:t>
      </w:r>
      <w:r w:rsidR="00D07235" w:rsidRPr="000A6C7C">
        <w:rPr>
          <w:rFonts w:ascii="Franklin Gothic Book" w:hAnsi="Franklin Gothic Book"/>
          <w:color w:val="262626" w:themeColor="text1" w:themeTint="D9"/>
        </w:rPr>
        <w:t>)</w:t>
      </w:r>
      <w:r w:rsidR="00527B39" w:rsidRPr="000A6C7C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:rsidR="006271F7" w:rsidRPr="00277068" w:rsidRDefault="00FF4D7C" w:rsidP="00FF4D7C">
      <w:pPr>
        <w:spacing w:before="120" w:after="120" w:line="360" w:lineRule="auto"/>
        <w:jc w:val="both"/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hAnsi="Franklin Gothic Book"/>
          <w:bCs/>
          <w:color w:val="262626" w:themeColor="text1" w:themeTint="D9"/>
        </w:rPr>
        <w:br/>
      </w:r>
      <w:r w:rsidR="0043085E" w:rsidRPr="00277068"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Přestože se novela zákona o obchodních korporacích ještě nachází v legislativním procesu a tedy není známa její finální podoba, vzhledem k plánovanému datu účinnosti od 1.1.2020 je nutné, aby se společnosti na její přijetí připravily. </w:t>
      </w:r>
    </w:p>
    <w:p w:rsidR="00B96769" w:rsidRPr="00AB5F53" w:rsidRDefault="00DE6441" w:rsidP="001736D1">
      <w:pPr>
        <w:pStyle w:val="xmsonormal"/>
        <w:spacing w:before="0" w:beforeAutospacing="0" w:after="0" w:afterAutospacing="0"/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 w:rsidR="00FF4D7C">
        <w:rPr>
          <w:rFonts w:ascii="Franklin Gothic Book" w:hAnsi="Franklin Gothic Book"/>
          <w:b/>
          <w:color w:val="262626" w:themeColor="text1" w:themeTint="D9"/>
        </w:rPr>
        <w:br/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Novela zákona o obchodních korporacích</w:t>
      </w:r>
      <w:r w:rsidR="00277068"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 xml:space="preserve"> a dalších zákonů s dopadem do podnikové praxe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Změna principů obsazování míst ve volených orgánech obchodních společností</w:t>
      </w: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  <w:t xml:space="preserve"> 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Nová pravidla pro vykonávání hlasovacích práv ve společnosti s ručením omezeným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Změna průběhu a důsledků schvalování smlouvy o výkonu funkce</w:t>
      </w:r>
    </w:p>
    <w:p w:rsidR="00E95E5F" w:rsidRPr="00FF4D7C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Řada dalších změn, které se mohou dotknout též menších a středních společností</w:t>
      </w:r>
    </w:p>
    <w:p w:rsidR="006271F7" w:rsidRPr="00FF4D7C" w:rsidRDefault="006271F7" w:rsidP="009520F5">
      <w:pPr>
        <w:spacing w:after="0" w:line="24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eastAsia="cs-CZ"/>
        </w:rPr>
      </w:pPr>
    </w:p>
    <w:p w:rsidR="00AB5F53" w:rsidRDefault="000A6C7C" w:rsidP="00AB5F53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bCs/>
          <w:iCs/>
        </w:rPr>
        <w:t xml:space="preserve">   </w:t>
      </w:r>
      <w:r w:rsidR="00AB5F53" w:rsidRPr="00B9676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Přednášející:</w:t>
      </w:r>
      <w:r w:rsidR="00AB5F53" w:rsidRPr="00B9676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ab/>
      </w:r>
      <w:r w:rsidR="0065136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AB5F53" w:rsidRPr="001736D1">
        <w:rPr>
          <w:rFonts w:ascii="Franklin Gothic Book" w:hAnsi="Franklin Gothic Book"/>
          <w:color w:val="262626" w:themeColor="text1" w:themeTint="D9"/>
          <w:sz w:val="22"/>
          <w:szCs w:val="22"/>
        </w:rPr>
        <w:t>Mgr. Jiří Salač, LL.M.</w:t>
      </w:r>
      <w:r w:rsidR="00640A51">
        <w:rPr>
          <w:rFonts w:ascii="Franklin Gothic Book" w:hAnsi="Franklin Gothic Book"/>
          <w:color w:val="262626" w:themeColor="text1" w:themeTint="D9"/>
          <w:sz w:val="22"/>
          <w:szCs w:val="22"/>
        </w:rPr>
        <w:t>, p</w:t>
      </w:r>
      <w:r w:rsidR="00640A51" w:rsidRPr="00640A51">
        <w:rPr>
          <w:rFonts w:ascii="Franklin Gothic Book" w:hAnsi="Franklin Gothic Book"/>
          <w:color w:val="262626" w:themeColor="text1" w:themeTint="D9"/>
          <w:sz w:val="22"/>
          <w:szCs w:val="22"/>
        </w:rPr>
        <w:t>artner, advokát</w:t>
      </w:r>
    </w:p>
    <w:p w:rsidR="009A6165" w:rsidRPr="001736D1" w:rsidRDefault="009A6165" w:rsidP="00AB5F53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</w:p>
    <w:p w:rsidR="009A6165" w:rsidRDefault="000A6C7C" w:rsidP="009520F5">
      <w:pPr>
        <w:spacing w:after="0"/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</w:t>
      </w:r>
      <w:r w:rsidR="00AB5F53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</w:t>
      </w:r>
      <w:r w:rsidR="009A6165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</w:p>
    <w:p w:rsidR="0040468B" w:rsidRDefault="009A6165" w:rsidP="009520F5">
      <w:pPr>
        <w:spacing w:after="0"/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                                  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2" w:history="1">
        <w:r w:rsidRPr="00585E51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p w:rsidR="009A6165" w:rsidRPr="008F4D82" w:rsidRDefault="009A6165" w:rsidP="009520F5">
      <w:p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047"/>
        <w:gridCol w:w="567"/>
      </w:tblGrid>
      <w:tr w:rsidR="00E95E5F" w:rsidRPr="00AF3E48" w:rsidTr="00837F02">
        <w:trPr>
          <w:cantSplit/>
          <w:trHeight w:hRule="exact" w:val="278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E95E5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Novela zákona o obchodních korporacích a dalších zákonů“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13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</w:p>
        </w:tc>
      </w:tr>
      <w:tr w:rsidR="00E95E5F" w:rsidRPr="00AF3E48" w:rsidTr="00837F02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E95E5F" w:rsidRPr="00AF3E48" w:rsidTr="00837F02">
        <w:trPr>
          <w:cantSplit/>
          <w:trHeight w:hRule="exact" w:val="284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E95E5F" w:rsidRPr="00AF3E48" w:rsidTr="00837F02">
        <w:trPr>
          <w:cantSplit/>
          <w:trHeight w:val="45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E95E5F" w:rsidRPr="00AF3E48" w:rsidTr="00837F02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E95E5F" w:rsidRPr="00AF3E48" w:rsidTr="00837F02">
        <w:trPr>
          <w:cantSplit/>
          <w:trHeight w:hRule="exact" w:val="51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9520F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9520F5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br/>
        <w:t xml:space="preserve">                                                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9520F5">
      <w:pgSz w:w="11906" w:h="16838"/>
      <w:pgMar w:top="284" w:right="566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2" w:rsidRDefault="00146122" w:rsidP="0082248D">
      <w:pPr>
        <w:spacing w:after="0" w:line="240" w:lineRule="auto"/>
      </w:pPr>
      <w:r>
        <w:separator/>
      </w:r>
    </w:p>
  </w:endnote>
  <w:end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2" w:rsidRDefault="00146122" w:rsidP="0082248D">
      <w:pPr>
        <w:spacing w:after="0" w:line="240" w:lineRule="auto"/>
      </w:pPr>
      <w:r>
        <w:separator/>
      </w:r>
    </w:p>
  </w:footnote>
  <w:foot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97D4E"/>
    <w:multiLevelType w:val="hybridMultilevel"/>
    <w:tmpl w:val="F1562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F778A"/>
    <w:multiLevelType w:val="hybridMultilevel"/>
    <w:tmpl w:val="75A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E2D2F"/>
    <w:multiLevelType w:val="hybridMultilevel"/>
    <w:tmpl w:val="2FF40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67AA6D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D76A6"/>
    <w:rsid w:val="000E286A"/>
    <w:rsid w:val="00104591"/>
    <w:rsid w:val="001276B2"/>
    <w:rsid w:val="00146122"/>
    <w:rsid w:val="001736D1"/>
    <w:rsid w:val="00182056"/>
    <w:rsid w:val="001827B3"/>
    <w:rsid w:val="001920F0"/>
    <w:rsid w:val="001A1BF2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2683A"/>
    <w:rsid w:val="00246D80"/>
    <w:rsid w:val="00252961"/>
    <w:rsid w:val="00254CD7"/>
    <w:rsid w:val="002550B8"/>
    <w:rsid w:val="002558CF"/>
    <w:rsid w:val="00256A15"/>
    <w:rsid w:val="00277068"/>
    <w:rsid w:val="00281495"/>
    <w:rsid w:val="003007B8"/>
    <w:rsid w:val="00313CA0"/>
    <w:rsid w:val="00320555"/>
    <w:rsid w:val="0032309D"/>
    <w:rsid w:val="0032760A"/>
    <w:rsid w:val="003279F2"/>
    <w:rsid w:val="00347A2F"/>
    <w:rsid w:val="003665D2"/>
    <w:rsid w:val="003712C8"/>
    <w:rsid w:val="003766ED"/>
    <w:rsid w:val="003C75E5"/>
    <w:rsid w:val="0040122F"/>
    <w:rsid w:val="0040468B"/>
    <w:rsid w:val="00411225"/>
    <w:rsid w:val="0043085E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0195D"/>
    <w:rsid w:val="005271B6"/>
    <w:rsid w:val="00527B39"/>
    <w:rsid w:val="00556D00"/>
    <w:rsid w:val="00566DC2"/>
    <w:rsid w:val="005A55CB"/>
    <w:rsid w:val="005A7DA2"/>
    <w:rsid w:val="005B6BF4"/>
    <w:rsid w:val="005E2896"/>
    <w:rsid w:val="006068D1"/>
    <w:rsid w:val="006271F7"/>
    <w:rsid w:val="00634E84"/>
    <w:rsid w:val="00640A51"/>
    <w:rsid w:val="00651368"/>
    <w:rsid w:val="00680ED1"/>
    <w:rsid w:val="00685417"/>
    <w:rsid w:val="00725804"/>
    <w:rsid w:val="00772994"/>
    <w:rsid w:val="00773CDE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0DF9"/>
    <w:rsid w:val="008D1C02"/>
    <w:rsid w:val="008F4D82"/>
    <w:rsid w:val="009009D7"/>
    <w:rsid w:val="00902279"/>
    <w:rsid w:val="00924099"/>
    <w:rsid w:val="00924529"/>
    <w:rsid w:val="00932802"/>
    <w:rsid w:val="009520F5"/>
    <w:rsid w:val="00952C23"/>
    <w:rsid w:val="00985B89"/>
    <w:rsid w:val="0099473D"/>
    <w:rsid w:val="009A5B35"/>
    <w:rsid w:val="009A6165"/>
    <w:rsid w:val="009C0A8C"/>
    <w:rsid w:val="009F5736"/>
    <w:rsid w:val="00A06673"/>
    <w:rsid w:val="00A2240F"/>
    <w:rsid w:val="00A821D0"/>
    <w:rsid w:val="00A84887"/>
    <w:rsid w:val="00A908E9"/>
    <w:rsid w:val="00A92E7C"/>
    <w:rsid w:val="00AA229D"/>
    <w:rsid w:val="00AA7619"/>
    <w:rsid w:val="00AB1AB5"/>
    <w:rsid w:val="00AB5F53"/>
    <w:rsid w:val="00AD0256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0FE9"/>
    <w:rsid w:val="00B958D2"/>
    <w:rsid w:val="00B96769"/>
    <w:rsid w:val="00BA1DB6"/>
    <w:rsid w:val="00BB48C5"/>
    <w:rsid w:val="00BC5728"/>
    <w:rsid w:val="00BC5EFD"/>
    <w:rsid w:val="00BD5490"/>
    <w:rsid w:val="00BE0DC8"/>
    <w:rsid w:val="00C253E0"/>
    <w:rsid w:val="00C42C93"/>
    <w:rsid w:val="00C44A67"/>
    <w:rsid w:val="00C453C7"/>
    <w:rsid w:val="00C50A3F"/>
    <w:rsid w:val="00C5671E"/>
    <w:rsid w:val="00C74EA0"/>
    <w:rsid w:val="00C97A51"/>
    <w:rsid w:val="00CA3807"/>
    <w:rsid w:val="00CB49EB"/>
    <w:rsid w:val="00CD6D9F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23DE1"/>
    <w:rsid w:val="00E32B2E"/>
    <w:rsid w:val="00E46082"/>
    <w:rsid w:val="00E5121B"/>
    <w:rsid w:val="00E54786"/>
    <w:rsid w:val="00E60BC9"/>
    <w:rsid w:val="00E95E5F"/>
    <w:rsid w:val="00E968E7"/>
    <w:rsid w:val="00EC7B01"/>
    <w:rsid w:val="00EF1AEE"/>
    <w:rsid w:val="00EF422E"/>
    <w:rsid w:val="00EF6F85"/>
    <w:rsid w:val="00F03A56"/>
    <w:rsid w:val="00F0434A"/>
    <w:rsid w:val="00F069E2"/>
    <w:rsid w:val="00F33942"/>
    <w:rsid w:val="00F426CB"/>
    <w:rsid w:val="00FC4A72"/>
    <w:rsid w:val="00FD1B2F"/>
    <w:rsid w:val="00FE5266"/>
    <w:rsid w:val="00FF1541"/>
    <w:rsid w:val="00FF36EB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50081-A0F5-46ED-9620-4BBD946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21</cp:revision>
  <cp:lastPrinted>2019-11-18T09:57:00Z</cp:lastPrinted>
  <dcterms:created xsi:type="dcterms:W3CDTF">2018-08-30T12:47:00Z</dcterms:created>
  <dcterms:modified xsi:type="dcterms:W3CDTF">2019-11-18T10:11:00Z</dcterms:modified>
</cp:coreProperties>
</file>