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71561A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</w:pPr>
      <w:r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„</w:t>
      </w:r>
      <w:r w:rsidR="003E0DB9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Sdílení a spolupráce na sešitu“</w:t>
      </w:r>
      <w:r w:rsidR="00D478DF"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527B39" w:rsidP="004E589C">
      <w:pPr>
        <w:pStyle w:val="Bezmezer"/>
        <w:rPr>
          <w:rFonts w:ascii="Times New Roman" w:hAnsi="Times New Roman" w:cs="Times New Roman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B7148E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3E0DB9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B7148E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květn</w:t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Pr="0071561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71561A">
        <w:rPr>
          <w:b/>
          <w:color w:val="262626" w:themeColor="text1" w:themeTint="D9"/>
          <w:sz w:val="22"/>
          <w:szCs w:val="22"/>
        </w:rPr>
        <w:tab/>
      </w:r>
      <w:r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50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70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B96769" w:rsidRDefault="00DE6441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E73125" w:rsidRPr="00E73125" w:rsidRDefault="00E73125" w:rsidP="00E73125">
      <w:pPr>
        <w:autoSpaceDE w:val="0"/>
        <w:autoSpaceDN w:val="0"/>
        <w:spacing w:before="100" w:beforeAutospacing="1" w:after="100" w:afterAutospacing="1" w:line="240" w:lineRule="auto"/>
        <w:ind w:left="108" w:right="52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</w:pPr>
      <w:r w:rsidRPr="00E731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>Naučte vaše tabulky reagovat na měnící se situace.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br/>
      </w:r>
      <w:r w:rsidRPr="00E731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>Pokud zvládnete práci s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> </w:t>
      </w:r>
      <w:r w:rsidRPr="00E731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>logickými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 xml:space="preserve"> </w:t>
      </w:r>
      <w:r w:rsidRPr="00E731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 xml:space="preserve">funkcemi, můžete své tabulky „poslat do světa “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br/>
      </w:r>
      <w:r w:rsidRPr="00E7312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cs-CZ"/>
        </w:rPr>
        <w:t>a budete vědět, že se o sebe dokážou postarat.</w:t>
      </w:r>
    </w:p>
    <w:p w:rsidR="00E73125" w:rsidRPr="00E73125" w:rsidRDefault="00E73125" w:rsidP="00E73125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>tvorba funkce KDYŽ</w:t>
      </w:r>
    </w:p>
    <w:p w:rsidR="00E73125" w:rsidRPr="00E73125" w:rsidRDefault="00E73125" w:rsidP="00E73125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>jednoduché rozhodování ve vzorcích</w:t>
      </w:r>
    </w:p>
    <w:p w:rsidR="00E73125" w:rsidRPr="00E73125" w:rsidRDefault="00E73125" w:rsidP="00E73125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>zápis číselných x textových podmínek a argumentů</w:t>
      </w:r>
      <w:r>
        <w:rPr>
          <w:color w:val="262626" w:themeColor="text1" w:themeTint="D9"/>
        </w:rPr>
        <w:t xml:space="preserve"> </w:t>
      </w:r>
      <w:bookmarkStart w:id="0" w:name="_GoBack"/>
      <w:bookmarkEnd w:id="0"/>
      <w:r w:rsidRPr="00E73125">
        <w:rPr>
          <w:color w:val="262626" w:themeColor="text1" w:themeTint="D9"/>
        </w:rPr>
        <w:t>funkce</w:t>
      </w:r>
    </w:p>
    <w:p w:rsidR="00E73125" w:rsidRPr="00E73125" w:rsidRDefault="00E73125" w:rsidP="00E73125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>řešení několika praktických příkladů</w:t>
      </w:r>
    </w:p>
    <w:p w:rsidR="00E73125" w:rsidRPr="00E73125" w:rsidRDefault="00E73125" w:rsidP="00E73125">
      <w:pPr>
        <w:pStyle w:val="Normlnweb"/>
        <w:numPr>
          <w:ilvl w:val="1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 xml:space="preserve"> „pouhé“ vyhodnocení splnění podmínky</w:t>
      </w:r>
    </w:p>
    <w:p w:rsidR="00E73125" w:rsidRPr="00E73125" w:rsidRDefault="00E73125" w:rsidP="00E73125">
      <w:pPr>
        <w:pStyle w:val="Normlnweb"/>
        <w:numPr>
          <w:ilvl w:val="1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 xml:space="preserve"> další výpočet na základě splnění podmínky</w:t>
      </w:r>
    </w:p>
    <w:p w:rsidR="00E73125" w:rsidRPr="00E73125" w:rsidRDefault="00E73125" w:rsidP="00E73125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>funkce COUNTIF a SUMIF (počet a součet čísel za splnění určité podmínky)</w:t>
      </w:r>
    </w:p>
    <w:p w:rsidR="005A5EC7" w:rsidRPr="0071561A" w:rsidRDefault="00E73125" w:rsidP="00E73125">
      <w:pPr>
        <w:pStyle w:val="Normlnweb"/>
        <w:numPr>
          <w:ilvl w:val="0"/>
          <w:numId w:val="17"/>
        </w:numPr>
        <w:spacing w:after="0" w:afterAutospacing="0"/>
        <w:jc w:val="both"/>
        <w:rPr>
          <w:color w:val="262626" w:themeColor="text1" w:themeTint="D9"/>
        </w:rPr>
      </w:pPr>
      <w:r w:rsidRPr="00E73125">
        <w:rPr>
          <w:color w:val="262626" w:themeColor="text1" w:themeTint="D9"/>
        </w:rPr>
        <w:t>podmíněné formátování – základní práce</w:t>
      </w:r>
    </w:p>
    <w:p w:rsidR="004A2CCD" w:rsidRDefault="00630E9E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71561A" w:rsidRPr="0071561A" w:rsidRDefault="0071561A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</w:p>
    <w:p w:rsidR="009649C5" w:rsidRPr="0071561A" w:rsidRDefault="00AF3E48" w:rsidP="00B912C8">
      <w:pPr>
        <w:jc w:val="both"/>
        <w:rPr>
          <w:rStyle w:val="Hypertextovodkaz"/>
          <w:rFonts w:ascii="Times New Roman" w:hAnsi="Times New Roman" w:cs="Times New Roman"/>
        </w:rPr>
      </w:pPr>
      <w:r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B7148E">
        <w:rPr>
          <w:rFonts w:ascii="Times New Roman" w:hAnsi="Times New Roman" w:cs="Times New Roman"/>
          <w:color w:val="FF0000"/>
        </w:rPr>
        <w:t>1</w:t>
      </w:r>
      <w:r w:rsidR="00E73125">
        <w:rPr>
          <w:rFonts w:ascii="Times New Roman" w:hAnsi="Times New Roman" w:cs="Times New Roman"/>
          <w:color w:val="FF0000"/>
        </w:rPr>
        <w:t>8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B7148E">
        <w:rPr>
          <w:rFonts w:ascii="Times New Roman" w:hAnsi="Times New Roman" w:cs="Times New Roman"/>
          <w:color w:val="FF0000"/>
        </w:rPr>
        <w:t>5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03426E" w:rsidRPr="0071561A">
        <w:rPr>
          <w:rFonts w:ascii="Times New Roman" w:hAnsi="Times New Roman" w:cs="Times New Roman"/>
          <w:color w:val="FF0000"/>
        </w:rPr>
        <w:t>3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E7312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E7312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Sdílení a spolupráce na sešitu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B7148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E7312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B7148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03426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148E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2023-05-12T11:10:00Z</cp:lastPrinted>
  <dcterms:created xsi:type="dcterms:W3CDTF">2023-05-12T11:03:00Z</dcterms:created>
  <dcterms:modified xsi:type="dcterms:W3CDTF">2023-05-12T11:10:00Z</dcterms:modified>
</cp:coreProperties>
</file>